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9647" w14:textId="5EF3F5AA" w:rsidR="003064A1" w:rsidRDefault="00EF1518" w:rsidP="00EF1518">
      <w:pPr>
        <w:jc w:val="center"/>
        <w:rPr>
          <w:rFonts w:ascii="Arial" w:hAnsi="Arial" w:cs="Arial"/>
          <w:b/>
          <w:bCs/>
          <w:u w:val="single"/>
          <w:lang w:val="es-ES"/>
        </w:rPr>
      </w:pPr>
      <w:r w:rsidRPr="00EF1518">
        <w:rPr>
          <w:rFonts w:ascii="Arial" w:hAnsi="Arial" w:cs="Arial"/>
          <w:b/>
          <w:bCs/>
          <w:u w:val="single"/>
          <w:lang w:val="es-ES"/>
        </w:rPr>
        <w:t>Trámites de Alumnos</w:t>
      </w:r>
    </w:p>
    <w:p w14:paraId="025463A4" w14:textId="77777777" w:rsidR="00EF1518" w:rsidRDefault="00EF1518" w:rsidP="00EF1518">
      <w:pPr>
        <w:jc w:val="both"/>
        <w:rPr>
          <w:rFonts w:ascii="Arial" w:hAnsi="Arial" w:cs="Arial"/>
          <w:lang w:val="es-ES"/>
        </w:rPr>
      </w:pPr>
    </w:p>
    <w:p w14:paraId="53D8EA6B" w14:textId="67D942F0" w:rsidR="00EF1518" w:rsidRDefault="00EF1518" w:rsidP="00EF1518">
      <w:pPr>
        <w:jc w:val="both"/>
        <w:rPr>
          <w:rFonts w:ascii="Arial" w:hAnsi="Arial" w:cs="Arial"/>
          <w:lang w:val="es-ES"/>
        </w:rPr>
      </w:pPr>
      <w:r>
        <w:rPr>
          <w:rFonts w:ascii="Arial" w:hAnsi="Arial" w:cs="Arial"/>
          <w:lang w:val="es-ES"/>
        </w:rPr>
        <w:t xml:space="preserve">Todos los trámites que el alumno desee realizar, DEBEN presentarse por la Mesa de Entrada de la facultad, ya sea físicamente de lunes a viernes de 14 a 20 Hs, o bien por mail a </w:t>
      </w:r>
      <w:hyperlink r:id="rId5" w:history="1">
        <w:r w:rsidRPr="00D91E40">
          <w:rPr>
            <w:rStyle w:val="Hipervnculo"/>
            <w:rFonts w:ascii="Arial" w:hAnsi="Arial" w:cs="Arial"/>
            <w:lang w:val="es-ES"/>
          </w:rPr>
          <w:t>mesaentrada@frn.utn.edu.ar</w:t>
        </w:r>
      </w:hyperlink>
      <w:r>
        <w:rPr>
          <w:rFonts w:ascii="Arial" w:hAnsi="Arial" w:cs="Arial"/>
          <w:lang w:val="es-ES"/>
        </w:rPr>
        <w:t>.</w:t>
      </w:r>
    </w:p>
    <w:p w14:paraId="1DEA1951" w14:textId="3813B6F5" w:rsidR="00EF1518" w:rsidRDefault="00EF1518" w:rsidP="00EF1518">
      <w:pPr>
        <w:jc w:val="both"/>
        <w:rPr>
          <w:rFonts w:ascii="Arial" w:hAnsi="Arial" w:cs="Arial"/>
          <w:b/>
          <w:bCs/>
          <w:caps/>
          <w:u w:val="single"/>
          <w:lang w:val="es-ES"/>
        </w:rPr>
      </w:pPr>
      <w:r w:rsidRPr="00EF1518">
        <w:rPr>
          <w:rFonts w:ascii="Arial" w:hAnsi="Arial" w:cs="Arial"/>
          <w:b/>
          <w:bCs/>
          <w:caps/>
          <w:u w:val="single"/>
          <w:lang w:val="es-ES"/>
        </w:rPr>
        <w:t>excepción: Solicitud de libreta Universitaria</w:t>
      </w:r>
      <w:r w:rsidR="000666D9">
        <w:rPr>
          <w:rFonts w:ascii="Arial" w:hAnsi="Arial" w:cs="Arial"/>
          <w:b/>
          <w:bCs/>
          <w:caps/>
          <w:u w:val="single"/>
          <w:lang w:val="es-ES"/>
        </w:rPr>
        <w:t xml:space="preserve"> – CONSTANCIA DE EXAMEN</w:t>
      </w:r>
    </w:p>
    <w:p w14:paraId="0582DF35" w14:textId="77777777" w:rsidR="00EF1518" w:rsidRDefault="00EF1518" w:rsidP="00EF1518">
      <w:pPr>
        <w:jc w:val="both"/>
        <w:rPr>
          <w:rFonts w:ascii="Arial" w:hAnsi="Arial" w:cs="Arial"/>
          <w:b/>
          <w:bCs/>
          <w:caps/>
          <w:u w:val="single"/>
          <w:lang w:val="es-ES"/>
        </w:rPr>
      </w:pPr>
    </w:p>
    <w:p w14:paraId="79CBA75E" w14:textId="3EA1240A" w:rsidR="001B4864" w:rsidRPr="001B4864" w:rsidRDefault="005659E6" w:rsidP="001B4864">
      <w:pPr>
        <w:pStyle w:val="Prrafodelista"/>
        <w:numPr>
          <w:ilvl w:val="0"/>
          <w:numId w:val="1"/>
        </w:numPr>
        <w:jc w:val="both"/>
        <w:rPr>
          <w:rFonts w:ascii="Arial" w:hAnsi="Arial" w:cs="Arial"/>
          <w:caps/>
          <w:lang w:val="es-ES"/>
        </w:rPr>
      </w:pPr>
      <w:r w:rsidRPr="005659E6">
        <w:rPr>
          <w:rFonts w:ascii="Arial" w:hAnsi="Arial" w:cs="Arial"/>
          <w:b/>
          <w:bCs/>
          <w:caps/>
          <w:u w:val="single"/>
          <w:lang w:val="es-ES"/>
        </w:rPr>
        <w:t>Cambio de comisión</w:t>
      </w:r>
      <w:r w:rsidR="00351D9C">
        <w:rPr>
          <w:rFonts w:ascii="Arial" w:hAnsi="Arial" w:cs="Arial"/>
          <w:b/>
          <w:bCs/>
          <w:caps/>
          <w:u w:val="single"/>
          <w:lang w:val="es-ES"/>
        </w:rPr>
        <w:t xml:space="preserve"> </w:t>
      </w:r>
      <w:r w:rsidR="00351D9C">
        <w:rPr>
          <w:rFonts w:ascii="Arial" w:hAnsi="Arial" w:cs="Arial"/>
          <w:caps/>
          <w:lang w:val="es-ES"/>
        </w:rPr>
        <w:t xml:space="preserve">– </w:t>
      </w:r>
      <w:r w:rsidR="00351D9C">
        <w:rPr>
          <w:rFonts w:ascii="Arial" w:hAnsi="Arial" w:cs="Arial"/>
          <w:lang w:val="es-ES"/>
        </w:rPr>
        <w:t xml:space="preserve">Este trámite lo pueden solicitar aquellos </w:t>
      </w:r>
      <w:r w:rsidR="001B4864">
        <w:rPr>
          <w:rFonts w:ascii="Arial" w:hAnsi="Arial" w:cs="Arial"/>
          <w:lang w:val="es-ES"/>
        </w:rPr>
        <w:t>estudiantes</w:t>
      </w:r>
      <w:r w:rsidR="00322853">
        <w:rPr>
          <w:rFonts w:ascii="Arial" w:hAnsi="Arial" w:cs="Arial"/>
          <w:lang w:val="es-ES"/>
        </w:rPr>
        <w:t xml:space="preserve"> de Ingeniería</w:t>
      </w:r>
      <w:r w:rsidR="00351D9C">
        <w:rPr>
          <w:rFonts w:ascii="Arial" w:hAnsi="Arial" w:cs="Arial"/>
          <w:lang w:val="es-ES"/>
        </w:rPr>
        <w:t xml:space="preserve"> que por razones laborales o por causa debidamente justificada, no pueden cursar alguna materia en el horario </w:t>
      </w:r>
      <w:r w:rsidR="001B4864">
        <w:rPr>
          <w:rFonts w:ascii="Arial" w:hAnsi="Arial" w:cs="Arial"/>
          <w:lang w:val="es-ES"/>
        </w:rPr>
        <w:t>establecido para</w:t>
      </w:r>
      <w:r w:rsidR="00351D9C">
        <w:rPr>
          <w:rFonts w:ascii="Arial" w:hAnsi="Arial" w:cs="Arial"/>
          <w:lang w:val="es-ES"/>
        </w:rPr>
        <w:t xml:space="preserve"> las comisiones de su especialidad.</w:t>
      </w:r>
      <w:r w:rsidR="00351D9C" w:rsidRPr="001B4864">
        <w:rPr>
          <w:rFonts w:ascii="Arial" w:hAnsi="Arial" w:cs="Arial"/>
          <w:lang w:val="es-ES"/>
        </w:rPr>
        <w:t xml:space="preserve"> </w:t>
      </w:r>
      <w:r w:rsidR="001B4864">
        <w:rPr>
          <w:rFonts w:ascii="Arial" w:hAnsi="Arial" w:cs="Arial"/>
          <w:lang w:val="es-ES"/>
        </w:rPr>
        <w:t xml:space="preserve">Deben presentar el formulario adjuntando la constancia de trabajo o la justificación. </w:t>
      </w:r>
      <w:proofErr w:type="gramStart"/>
      <w:r w:rsidR="001B4864">
        <w:rPr>
          <w:rFonts w:ascii="Arial" w:hAnsi="Arial" w:cs="Arial"/>
          <w:lang w:val="es-ES"/>
        </w:rPr>
        <w:t>Link</w:t>
      </w:r>
      <w:proofErr w:type="gramEnd"/>
      <w:r w:rsidR="001B4864">
        <w:rPr>
          <w:rFonts w:ascii="Arial" w:hAnsi="Arial" w:cs="Arial"/>
          <w:lang w:val="es-ES"/>
        </w:rPr>
        <w:t xml:space="preserve"> al formulario (va en archivo </w:t>
      </w:r>
      <w:proofErr w:type="spellStart"/>
      <w:r w:rsidR="001B4864">
        <w:rPr>
          <w:rFonts w:ascii="Arial" w:hAnsi="Arial" w:cs="Arial"/>
          <w:lang w:val="es-ES"/>
        </w:rPr>
        <w:t>pdf</w:t>
      </w:r>
      <w:proofErr w:type="spellEnd"/>
      <w:r w:rsidR="001B4864">
        <w:rPr>
          <w:rFonts w:ascii="Arial" w:hAnsi="Arial" w:cs="Arial"/>
          <w:lang w:val="es-ES"/>
        </w:rPr>
        <w:t xml:space="preserve"> aparte)</w:t>
      </w:r>
    </w:p>
    <w:p w14:paraId="19A1D6CB" w14:textId="0F44A81D" w:rsidR="001B4864" w:rsidRPr="001B4864" w:rsidRDefault="001B4864" w:rsidP="001B4864">
      <w:pPr>
        <w:pStyle w:val="Prrafodelista"/>
        <w:numPr>
          <w:ilvl w:val="0"/>
          <w:numId w:val="1"/>
        </w:numPr>
        <w:jc w:val="both"/>
        <w:rPr>
          <w:rFonts w:ascii="Arial" w:hAnsi="Arial" w:cs="Arial"/>
          <w:caps/>
          <w:lang w:val="es-ES"/>
        </w:rPr>
      </w:pPr>
      <w:r>
        <w:rPr>
          <w:rFonts w:ascii="Arial" w:hAnsi="Arial" w:cs="Arial"/>
          <w:b/>
          <w:bCs/>
          <w:caps/>
          <w:u w:val="single"/>
          <w:lang w:val="es-ES"/>
        </w:rPr>
        <w:t xml:space="preserve">CAMBIO DE ESPECIALIDAD </w:t>
      </w:r>
      <w:r w:rsidRPr="001B4864">
        <w:rPr>
          <w:rFonts w:ascii="Arial" w:hAnsi="Arial" w:cs="Arial"/>
          <w:lang w:val="es-ES"/>
        </w:rPr>
        <w:t>-</w:t>
      </w:r>
      <w:r>
        <w:rPr>
          <w:rFonts w:ascii="Arial" w:hAnsi="Arial" w:cs="Arial"/>
          <w:lang w:val="es-ES"/>
        </w:rPr>
        <w:t xml:space="preserve"> Este trámite lo pueden solicitar aquellos estudiantes que deciden cambiar de carrera.</w:t>
      </w:r>
      <w:r w:rsidRPr="001B4864">
        <w:rPr>
          <w:rFonts w:ascii="Arial" w:hAnsi="Arial" w:cs="Arial"/>
          <w:lang w:val="es-ES"/>
        </w:rPr>
        <w:t xml:space="preserve"> </w:t>
      </w:r>
      <w:r>
        <w:rPr>
          <w:rFonts w:ascii="Arial" w:hAnsi="Arial" w:cs="Arial"/>
          <w:lang w:val="es-ES"/>
        </w:rPr>
        <w:t xml:space="preserve">Deben presentar el formulario. </w:t>
      </w:r>
      <w:proofErr w:type="gramStart"/>
      <w:r>
        <w:rPr>
          <w:rFonts w:ascii="Arial" w:hAnsi="Arial" w:cs="Arial"/>
          <w:lang w:val="es-ES"/>
        </w:rPr>
        <w:t>Link</w:t>
      </w:r>
      <w:proofErr w:type="gramEnd"/>
      <w:r>
        <w:rPr>
          <w:rFonts w:ascii="Arial" w:hAnsi="Arial" w:cs="Arial"/>
          <w:lang w:val="es-ES"/>
        </w:rPr>
        <w:t xml:space="preserve"> al formulario (va en archivo </w:t>
      </w:r>
      <w:proofErr w:type="spellStart"/>
      <w:r>
        <w:rPr>
          <w:rFonts w:ascii="Arial" w:hAnsi="Arial" w:cs="Arial"/>
          <w:lang w:val="es-ES"/>
        </w:rPr>
        <w:t>pdf</w:t>
      </w:r>
      <w:proofErr w:type="spellEnd"/>
      <w:r>
        <w:rPr>
          <w:rFonts w:ascii="Arial" w:hAnsi="Arial" w:cs="Arial"/>
          <w:lang w:val="es-ES"/>
        </w:rPr>
        <w:t xml:space="preserve"> aparte)</w:t>
      </w:r>
    </w:p>
    <w:p w14:paraId="5CF0E7D0" w14:textId="203285D5" w:rsidR="000666D9" w:rsidRPr="0052357D" w:rsidRDefault="000666D9" w:rsidP="000666D9">
      <w:pPr>
        <w:pStyle w:val="Prrafodelista"/>
        <w:numPr>
          <w:ilvl w:val="0"/>
          <w:numId w:val="1"/>
        </w:numPr>
        <w:jc w:val="both"/>
        <w:rPr>
          <w:rFonts w:ascii="Arial" w:hAnsi="Arial" w:cs="Arial"/>
          <w:caps/>
          <w:lang w:val="es-ES"/>
        </w:rPr>
      </w:pPr>
      <w:r>
        <w:rPr>
          <w:rFonts w:ascii="Arial" w:hAnsi="Arial" w:cs="Arial"/>
          <w:b/>
          <w:bCs/>
          <w:caps/>
          <w:u w:val="single"/>
          <w:lang w:val="es-ES"/>
        </w:rPr>
        <w:t xml:space="preserve">EQUIVALENCIAS </w:t>
      </w:r>
      <w:r w:rsidRPr="001B4864">
        <w:rPr>
          <w:rFonts w:ascii="Arial" w:hAnsi="Arial" w:cs="Arial"/>
          <w:lang w:val="es-ES"/>
        </w:rPr>
        <w:t>-</w:t>
      </w:r>
      <w:r>
        <w:rPr>
          <w:rFonts w:ascii="Arial" w:hAnsi="Arial" w:cs="Arial"/>
          <w:lang w:val="es-ES"/>
        </w:rPr>
        <w:t xml:space="preserve"> Este trámite lo deben solicitar aquellos estudiantes que necesitan el reconocimiento de materias cursadas y/o aprobadas en otra institución educativa.</w:t>
      </w:r>
      <w:r w:rsidRPr="001B4864">
        <w:rPr>
          <w:rFonts w:ascii="Arial" w:hAnsi="Arial" w:cs="Arial"/>
          <w:lang w:val="es-ES"/>
        </w:rPr>
        <w:t xml:space="preserve"> </w:t>
      </w:r>
      <w:r>
        <w:rPr>
          <w:rFonts w:ascii="Arial" w:hAnsi="Arial" w:cs="Arial"/>
          <w:lang w:val="es-ES"/>
        </w:rPr>
        <w:t xml:space="preserve">Deben presentar el formulario adjuntando la documentación requerida desde el </w:t>
      </w:r>
      <w:r w:rsidR="00C51A22">
        <w:rPr>
          <w:rFonts w:ascii="Arial" w:hAnsi="Arial" w:cs="Arial"/>
          <w:lang w:val="es-ES"/>
        </w:rPr>
        <w:t xml:space="preserve">Departamento </w:t>
      </w:r>
      <w:r>
        <w:rPr>
          <w:rFonts w:ascii="Arial" w:hAnsi="Arial" w:cs="Arial"/>
          <w:lang w:val="es-ES"/>
        </w:rPr>
        <w:t>de</w:t>
      </w:r>
      <w:r w:rsidR="00C51A22">
        <w:rPr>
          <w:rFonts w:ascii="Arial" w:hAnsi="Arial" w:cs="Arial"/>
          <w:lang w:val="es-ES"/>
        </w:rPr>
        <w:t xml:space="preserve"> Títulos, Pases y Equivalencias</w:t>
      </w:r>
      <w:r>
        <w:rPr>
          <w:rFonts w:ascii="Arial" w:hAnsi="Arial" w:cs="Arial"/>
          <w:lang w:val="es-ES"/>
        </w:rPr>
        <w:t xml:space="preserve">. </w:t>
      </w:r>
      <w:proofErr w:type="gramStart"/>
      <w:r>
        <w:rPr>
          <w:rFonts w:ascii="Arial" w:hAnsi="Arial" w:cs="Arial"/>
          <w:lang w:val="es-ES"/>
        </w:rPr>
        <w:t>Link</w:t>
      </w:r>
      <w:proofErr w:type="gramEnd"/>
      <w:r>
        <w:rPr>
          <w:rFonts w:ascii="Arial" w:hAnsi="Arial" w:cs="Arial"/>
          <w:lang w:val="es-ES"/>
        </w:rPr>
        <w:t xml:space="preserve"> al </w:t>
      </w:r>
      <w:r w:rsidR="00C51A22">
        <w:rPr>
          <w:rFonts w:ascii="Arial" w:hAnsi="Arial" w:cs="Arial"/>
          <w:lang w:val="es-ES"/>
        </w:rPr>
        <w:t>formulario</w:t>
      </w:r>
      <w:r>
        <w:rPr>
          <w:rFonts w:ascii="Arial" w:hAnsi="Arial" w:cs="Arial"/>
          <w:lang w:val="es-ES"/>
        </w:rPr>
        <w:t xml:space="preserve"> (</w:t>
      </w:r>
      <w:r w:rsidR="00AD4DA0">
        <w:rPr>
          <w:rFonts w:ascii="Arial" w:hAnsi="Arial" w:cs="Arial"/>
          <w:lang w:val="es-ES"/>
        </w:rPr>
        <w:t>1 para Ingeniería y 1 para Tecnicaturas</w:t>
      </w:r>
      <w:r w:rsidR="00AD4DA0">
        <w:rPr>
          <w:rFonts w:ascii="Arial" w:hAnsi="Arial" w:cs="Arial"/>
          <w:lang w:val="es-ES"/>
        </w:rPr>
        <w:t xml:space="preserve">, </w:t>
      </w:r>
      <w:r>
        <w:rPr>
          <w:rFonts w:ascii="Arial" w:hAnsi="Arial" w:cs="Arial"/>
          <w:lang w:val="es-ES"/>
        </w:rPr>
        <w:t>va</w:t>
      </w:r>
      <w:r w:rsidR="00AD4DA0">
        <w:rPr>
          <w:rFonts w:ascii="Arial" w:hAnsi="Arial" w:cs="Arial"/>
          <w:lang w:val="es-ES"/>
        </w:rPr>
        <w:t>n</w:t>
      </w:r>
      <w:r>
        <w:rPr>
          <w:rFonts w:ascii="Arial" w:hAnsi="Arial" w:cs="Arial"/>
          <w:lang w:val="es-ES"/>
        </w:rPr>
        <w:t xml:space="preserve"> en archivo </w:t>
      </w:r>
      <w:proofErr w:type="spellStart"/>
      <w:r>
        <w:rPr>
          <w:rFonts w:ascii="Arial" w:hAnsi="Arial" w:cs="Arial"/>
          <w:lang w:val="es-ES"/>
        </w:rPr>
        <w:t>pdf</w:t>
      </w:r>
      <w:proofErr w:type="spellEnd"/>
      <w:r>
        <w:rPr>
          <w:rFonts w:ascii="Arial" w:hAnsi="Arial" w:cs="Arial"/>
          <w:lang w:val="es-ES"/>
        </w:rPr>
        <w:t xml:space="preserve"> aparte)</w:t>
      </w:r>
    </w:p>
    <w:p w14:paraId="50F4654C" w14:textId="5EC0E364" w:rsidR="0052357D" w:rsidRPr="001B4864" w:rsidRDefault="0052357D" w:rsidP="0052357D">
      <w:pPr>
        <w:pStyle w:val="Prrafodelista"/>
        <w:numPr>
          <w:ilvl w:val="0"/>
          <w:numId w:val="1"/>
        </w:numPr>
        <w:jc w:val="both"/>
        <w:rPr>
          <w:rFonts w:ascii="Arial" w:hAnsi="Arial" w:cs="Arial"/>
          <w:caps/>
          <w:lang w:val="es-ES"/>
        </w:rPr>
      </w:pPr>
      <w:r>
        <w:rPr>
          <w:rFonts w:ascii="Arial" w:hAnsi="Arial" w:cs="Arial"/>
          <w:b/>
          <w:bCs/>
          <w:caps/>
          <w:u w:val="single"/>
          <w:lang w:val="es-ES"/>
        </w:rPr>
        <w:t>E</w:t>
      </w:r>
      <w:r w:rsidR="00DC51B5">
        <w:rPr>
          <w:rFonts w:ascii="Arial" w:hAnsi="Arial" w:cs="Arial"/>
          <w:b/>
          <w:bCs/>
          <w:caps/>
          <w:u w:val="single"/>
          <w:lang w:val="es-ES"/>
        </w:rPr>
        <w:t>XCEPCIÓN PRE</w:t>
      </w:r>
      <w:r w:rsidR="00C64614">
        <w:rPr>
          <w:rFonts w:ascii="Arial" w:hAnsi="Arial" w:cs="Arial"/>
          <w:b/>
          <w:bCs/>
          <w:caps/>
          <w:u w:val="single"/>
          <w:lang w:val="es-ES"/>
        </w:rPr>
        <w:t>R</w:t>
      </w:r>
      <w:r w:rsidR="00DC51B5">
        <w:rPr>
          <w:rFonts w:ascii="Arial" w:hAnsi="Arial" w:cs="Arial"/>
          <w:b/>
          <w:bCs/>
          <w:caps/>
          <w:u w:val="single"/>
          <w:lang w:val="es-ES"/>
        </w:rPr>
        <w:t>REQUISITO CORRELATIVAS</w:t>
      </w:r>
      <w:r>
        <w:rPr>
          <w:rFonts w:ascii="Arial" w:hAnsi="Arial" w:cs="Arial"/>
          <w:b/>
          <w:bCs/>
          <w:caps/>
          <w:u w:val="single"/>
          <w:lang w:val="es-ES"/>
        </w:rPr>
        <w:t xml:space="preserve"> </w:t>
      </w:r>
      <w:r w:rsidRPr="001B4864">
        <w:rPr>
          <w:rFonts w:ascii="Arial" w:hAnsi="Arial" w:cs="Arial"/>
          <w:lang w:val="es-ES"/>
        </w:rPr>
        <w:t>-</w:t>
      </w:r>
      <w:r>
        <w:rPr>
          <w:rFonts w:ascii="Arial" w:hAnsi="Arial" w:cs="Arial"/>
          <w:lang w:val="es-ES"/>
        </w:rPr>
        <w:t xml:space="preserve"> Este trámite lo </w:t>
      </w:r>
      <w:r w:rsidR="00DC51B5">
        <w:rPr>
          <w:rFonts w:ascii="Arial" w:hAnsi="Arial" w:cs="Arial"/>
          <w:lang w:val="es-ES"/>
        </w:rPr>
        <w:t>pueden</w:t>
      </w:r>
      <w:r>
        <w:rPr>
          <w:rFonts w:ascii="Arial" w:hAnsi="Arial" w:cs="Arial"/>
          <w:lang w:val="es-ES"/>
        </w:rPr>
        <w:t xml:space="preserve"> solicitar aquellos estudiantes </w:t>
      </w:r>
      <w:r w:rsidR="00322853">
        <w:rPr>
          <w:rFonts w:ascii="Arial" w:hAnsi="Arial" w:cs="Arial"/>
          <w:lang w:val="es-ES"/>
        </w:rPr>
        <w:t xml:space="preserve">de Ingeniería </w:t>
      </w:r>
      <w:r>
        <w:rPr>
          <w:rFonts w:ascii="Arial" w:hAnsi="Arial" w:cs="Arial"/>
          <w:lang w:val="es-ES"/>
        </w:rPr>
        <w:t xml:space="preserve">que </w:t>
      </w:r>
      <w:r w:rsidR="00DC51B5">
        <w:rPr>
          <w:rFonts w:ascii="Arial" w:hAnsi="Arial" w:cs="Arial"/>
          <w:lang w:val="es-ES"/>
        </w:rPr>
        <w:t xml:space="preserve">quieran cursar </w:t>
      </w:r>
      <w:r>
        <w:rPr>
          <w:rFonts w:ascii="Arial" w:hAnsi="Arial" w:cs="Arial"/>
          <w:lang w:val="es-ES"/>
        </w:rPr>
        <w:t>materias</w:t>
      </w:r>
      <w:r w:rsidR="00DC51B5">
        <w:rPr>
          <w:rFonts w:ascii="Arial" w:hAnsi="Arial" w:cs="Arial"/>
          <w:lang w:val="es-ES"/>
        </w:rPr>
        <w:t xml:space="preserve"> del ciclo superior</w:t>
      </w:r>
      <w:r>
        <w:rPr>
          <w:rFonts w:ascii="Arial" w:hAnsi="Arial" w:cs="Arial"/>
          <w:lang w:val="es-ES"/>
        </w:rPr>
        <w:t xml:space="preserve"> </w:t>
      </w:r>
      <w:r w:rsidR="00DC51B5">
        <w:rPr>
          <w:rFonts w:ascii="Arial" w:hAnsi="Arial" w:cs="Arial"/>
          <w:lang w:val="es-ES"/>
        </w:rPr>
        <w:t>y no tengan las correlativas requeridas</w:t>
      </w:r>
      <w:r>
        <w:rPr>
          <w:rFonts w:ascii="Arial" w:hAnsi="Arial" w:cs="Arial"/>
          <w:lang w:val="es-ES"/>
        </w:rPr>
        <w:t>.</w:t>
      </w:r>
      <w:r w:rsidRPr="001B4864">
        <w:rPr>
          <w:rFonts w:ascii="Arial" w:hAnsi="Arial" w:cs="Arial"/>
          <w:lang w:val="es-ES"/>
        </w:rPr>
        <w:t xml:space="preserve"> </w:t>
      </w:r>
      <w:r>
        <w:rPr>
          <w:rFonts w:ascii="Arial" w:hAnsi="Arial" w:cs="Arial"/>
          <w:lang w:val="es-ES"/>
        </w:rPr>
        <w:t xml:space="preserve">Deben presentar el formulario adjuntando </w:t>
      </w:r>
      <w:r w:rsidR="00DC51B5">
        <w:rPr>
          <w:rFonts w:ascii="Arial" w:hAnsi="Arial" w:cs="Arial"/>
          <w:lang w:val="es-ES"/>
        </w:rPr>
        <w:t>su Rendimiento Académico</w:t>
      </w:r>
      <w:r>
        <w:rPr>
          <w:rFonts w:ascii="Arial" w:hAnsi="Arial" w:cs="Arial"/>
          <w:lang w:val="es-ES"/>
        </w:rPr>
        <w:t xml:space="preserve">. </w:t>
      </w:r>
      <w:proofErr w:type="gramStart"/>
      <w:r>
        <w:rPr>
          <w:rFonts w:ascii="Arial" w:hAnsi="Arial" w:cs="Arial"/>
          <w:lang w:val="es-ES"/>
        </w:rPr>
        <w:t>Link</w:t>
      </w:r>
      <w:proofErr w:type="gramEnd"/>
      <w:r>
        <w:rPr>
          <w:rFonts w:ascii="Arial" w:hAnsi="Arial" w:cs="Arial"/>
          <w:lang w:val="es-ES"/>
        </w:rPr>
        <w:t xml:space="preserve"> al formulario (va en archivo </w:t>
      </w:r>
      <w:proofErr w:type="spellStart"/>
      <w:r>
        <w:rPr>
          <w:rFonts w:ascii="Arial" w:hAnsi="Arial" w:cs="Arial"/>
          <w:lang w:val="es-ES"/>
        </w:rPr>
        <w:t>pdf</w:t>
      </w:r>
      <w:proofErr w:type="spellEnd"/>
      <w:r>
        <w:rPr>
          <w:rFonts w:ascii="Arial" w:hAnsi="Arial" w:cs="Arial"/>
          <w:lang w:val="es-ES"/>
        </w:rPr>
        <w:t xml:space="preserve"> aparte)</w:t>
      </w:r>
    </w:p>
    <w:p w14:paraId="34E64146" w14:textId="426C863C" w:rsidR="00322853" w:rsidRPr="001B4864" w:rsidRDefault="00322853" w:rsidP="00322853">
      <w:pPr>
        <w:pStyle w:val="Prrafodelista"/>
        <w:numPr>
          <w:ilvl w:val="0"/>
          <w:numId w:val="1"/>
        </w:numPr>
        <w:jc w:val="both"/>
        <w:rPr>
          <w:rFonts w:ascii="Arial" w:hAnsi="Arial" w:cs="Arial"/>
          <w:caps/>
          <w:lang w:val="es-ES"/>
        </w:rPr>
      </w:pPr>
      <w:r>
        <w:rPr>
          <w:rFonts w:ascii="Arial" w:hAnsi="Arial" w:cs="Arial"/>
          <w:b/>
          <w:bCs/>
          <w:caps/>
          <w:u w:val="single"/>
          <w:lang w:val="es-ES"/>
        </w:rPr>
        <w:t xml:space="preserve">EXTENSIÓN PORCENTAJE DE INASISTENCIAS </w:t>
      </w:r>
      <w:r w:rsidRPr="001B4864">
        <w:rPr>
          <w:rFonts w:ascii="Arial" w:hAnsi="Arial" w:cs="Arial"/>
          <w:lang w:val="es-ES"/>
        </w:rPr>
        <w:t>-</w:t>
      </w:r>
      <w:r>
        <w:rPr>
          <w:rFonts w:ascii="Arial" w:hAnsi="Arial" w:cs="Arial"/>
          <w:lang w:val="es-ES"/>
        </w:rPr>
        <w:t xml:space="preserve"> Este trámite lo pueden solicitar aquellos estudiantes que necesiten por razones laborales que se les conceda hasta el cuarenta por ciento la cantidad de inasistencias.</w:t>
      </w:r>
      <w:r w:rsidRPr="001B4864">
        <w:rPr>
          <w:rFonts w:ascii="Arial" w:hAnsi="Arial" w:cs="Arial"/>
          <w:lang w:val="es-ES"/>
        </w:rPr>
        <w:t xml:space="preserve"> </w:t>
      </w:r>
      <w:r>
        <w:rPr>
          <w:rFonts w:ascii="Arial" w:hAnsi="Arial" w:cs="Arial"/>
          <w:lang w:val="es-ES"/>
        </w:rPr>
        <w:t xml:space="preserve">Deben presentar el formulario adjuntando la constancia de trabajo en donde figuren los horarios precisos de trabajo o el diagrama correspondiente. </w:t>
      </w:r>
      <w:proofErr w:type="gramStart"/>
      <w:r>
        <w:rPr>
          <w:rFonts w:ascii="Arial" w:hAnsi="Arial" w:cs="Arial"/>
          <w:lang w:val="es-ES"/>
        </w:rPr>
        <w:t>Link</w:t>
      </w:r>
      <w:proofErr w:type="gramEnd"/>
      <w:r>
        <w:rPr>
          <w:rFonts w:ascii="Arial" w:hAnsi="Arial" w:cs="Arial"/>
          <w:lang w:val="es-ES"/>
        </w:rPr>
        <w:t xml:space="preserve"> a los formularios (1 para Ingeniería y 1 para Tecnicaturas, van en archivo </w:t>
      </w:r>
      <w:proofErr w:type="spellStart"/>
      <w:r>
        <w:rPr>
          <w:rFonts w:ascii="Arial" w:hAnsi="Arial" w:cs="Arial"/>
          <w:lang w:val="es-ES"/>
        </w:rPr>
        <w:t>pdf</w:t>
      </w:r>
      <w:proofErr w:type="spellEnd"/>
      <w:r>
        <w:rPr>
          <w:rFonts w:ascii="Arial" w:hAnsi="Arial" w:cs="Arial"/>
          <w:lang w:val="es-ES"/>
        </w:rPr>
        <w:t xml:space="preserve"> aparte)</w:t>
      </w:r>
    </w:p>
    <w:p w14:paraId="32F3E066" w14:textId="7DB8A023" w:rsidR="0052357D" w:rsidRPr="00C64614" w:rsidRDefault="00105E8E" w:rsidP="000666D9">
      <w:pPr>
        <w:pStyle w:val="Prrafodelista"/>
        <w:numPr>
          <w:ilvl w:val="0"/>
          <w:numId w:val="1"/>
        </w:numPr>
        <w:jc w:val="both"/>
        <w:rPr>
          <w:rFonts w:ascii="Arial" w:hAnsi="Arial" w:cs="Arial"/>
          <w:caps/>
          <w:lang w:val="es-ES"/>
        </w:rPr>
      </w:pPr>
      <w:r w:rsidRPr="00C64614">
        <w:rPr>
          <w:rFonts w:ascii="Arial" w:hAnsi="Arial" w:cs="Arial"/>
          <w:b/>
          <w:bCs/>
          <w:caps/>
          <w:u w:val="single"/>
          <w:lang w:val="es-ES"/>
        </w:rPr>
        <w:t xml:space="preserve">MESA ESPECIAL </w:t>
      </w:r>
      <w:r w:rsidRPr="00C64614">
        <w:rPr>
          <w:rFonts w:ascii="Arial" w:hAnsi="Arial" w:cs="Arial"/>
          <w:lang w:val="es-ES"/>
        </w:rPr>
        <w:t>- Este trámite lo pueden solicitar aquellos estudiantes que completaron el total del cursado de la carrera a excepción del Proyecto Final o Trabajo Final</w:t>
      </w:r>
      <w:r w:rsidR="00BF4DE9" w:rsidRPr="00C64614">
        <w:rPr>
          <w:rFonts w:ascii="Arial" w:hAnsi="Arial" w:cs="Arial"/>
          <w:lang w:val="es-ES"/>
        </w:rPr>
        <w:t xml:space="preserve"> y quieran rendir materias fuera de las fechas establecidas por Calendario Académico. </w:t>
      </w:r>
      <w:r w:rsidRPr="00C64614">
        <w:rPr>
          <w:rFonts w:ascii="Arial" w:hAnsi="Arial" w:cs="Arial"/>
          <w:lang w:val="es-ES"/>
        </w:rPr>
        <w:t>Deben presentar el formulario una vez acordada la fecha con el Docente de la materia a rendir, con una ant</w:t>
      </w:r>
      <w:r w:rsidR="00BF4DE9" w:rsidRPr="00C64614">
        <w:rPr>
          <w:rFonts w:ascii="Arial" w:hAnsi="Arial" w:cs="Arial"/>
          <w:lang w:val="es-ES"/>
        </w:rPr>
        <w:t>elac</w:t>
      </w:r>
      <w:r w:rsidRPr="00C64614">
        <w:rPr>
          <w:rFonts w:ascii="Arial" w:hAnsi="Arial" w:cs="Arial"/>
          <w:lang w:val="es-ES"/>
        </w:rPr>
        <w:t xml:space="preserve">ión </w:t>
      </w:r>
      <w:r w:rsidR="00BF4DE9" w:rsidRPr="00C64614">
        <w:rPr>
          <w:rFonts w:ascii="Arial" w:hAnsi="Arial" w:cs="Arial"/>
          <w:lang w:val="es-ES"/>
        </w:rPr>
        <w:t>no menor a siete</w:t>
      </w:r>
      <w:r w:rsidRPr="00C64614">
        <w:rPr>
          <w:rFonts w:ascii="Arial" w:hAnsi="Arial" w:cs="Arial"/>
          <w:lang w:val="es-ES"/>
        </w:rPr>
        <w:t xml:space="preserve"> días</w:t>
      </w:r>
      <w:r w:rsidR="00BF4DE9" w:rsidRPr="00C64614">
        <w:rPr>
          <w:rFonts w:ascii="Arial" w:hAnsi="Arial" w:cs="Arial"/>
          <w:lang w:val="es-ES"/>
        </w:rPr>
        <w:t xml:space="preserve"> corridos</w:t>
      </w:r>
      <w:r w:rsidRPr="00C64614">
        <w:rPr>
          <w:rFonts w:ascii="Arial" w:hAnsi="Arial" w:cs="Arial"/>
          <w:lang w:val="es-ES"/>
        </w:rPr>
        <w:t xml:space="preserve"> a la fecha acordada para poder difundir y que otros estudiantes puedan aprovechar esa mesa. </w:t>
      </w:r>
      <w:proofErr w:type="gramStart"/>
      <w:r w:rsidR="00C64614">
        <w:rPr>
          <w:rFonts w:ascii="Arial" w:hAnsi="Arial" w:cs="Arial"/>
          <w:lang w:val="es-ES"/>
        </w:rPr>
        <w:t>Link</w:t>
      </w:r>
      <w:proofErr w:type="gramEnd"/>
      <w:r w:rsidR="00C64614">
        <w:rPr>
          <w:rFonts w:ascii="Arial" w:hAnsi="Arial" w:cs="Arial"/>
          <w:lang w:val="es-ES"/>
        </w:rPr>
        <w:t xml:space="preserve"> a los formularios (1 para Ingeniería y 1 para Tecnicaturas, van en archivo </w:t>
      </w:r>
      <w:proofErr w:type="spellStart"/>
      <w:r w:rsidR="00C64614">
        <w:rPr>
          <w:rFonts w:ascii="Arial" w:hAnsi="Arial" w:cs="Arial"/>
          <w:lang w:val="es-ES"/>
        </w:rPr>
        <w:t>pdf</w:t>
      </w:r>
      <w:proofErr w:type="spellEnd"/>
      <w:r w:rsidR="00C64614">
        <w:rPr>
          <w:rFonts w:ascii="Arial" w:hAnsi="Arial" w:cs="Arial"/>
          <w:lang w:val="es-ES"/>
        </w:rPr>
        <w:t xml:space="preserve"> aparte).</w:t>
      </w:r>
    </w:p>
    <w:p w14:paraId="4673AD01" w14:textId="6D88150E" w:rsidR="00C64614" w:rsidRPr="001B4864" w:rsidRDefault="00C64614" w:rsidP="00C64614">
      <w:pPr>
        <w:pStyle w:val="Prrafodelista"/>
        <w:numPr>
          <w:ilvl w:val="0"/>
          <w:numId w:val="1"/>
        </w:numPr>
        <w:jc w:val="both"/>
        <w:rPr>
          <w:rFonts w:ascii="Arial" w:hAnsi="Arial" w:cs="Arial"/>
          <w:caps/>
          <w:lang w:val="es-ES"/>
        </w:rPr>
      </w:pPr>
      <w:r w:rsidRPr="00C64614">
        <w:rPr>
          <w:rFonts w:ascii="Arial" w:hAnsi="Arial" w:cs="Arial"/>
          <w:b/>
          <w:bCs/>
          <w:u w:val="single"/>
          <w:lang w:val="es-ES"/>
        </w:rPr>
        <w:t>PASE</w:t>
      </w:r>
      <w:r>
        <w:rPr>
          <w:rFonts w:ascii="Arial" w:hAnsi="Arial" w:cs="Arial"/>
          <w:lang w:val="es-ES"/>
        </w:rPr>
        <w:t xml:space="preserve"> </w:t>
      </w:r>
      <w:r w:rsidRPr="001B4864">
        <w:rPr>
          <w:rFonts w:ascii="Arial" w:hAnsi="Arial" w:cs="Arial"/>
          <w:lang w:val="es-ES"/>
        </w:rPr>
        <w:t>-</w:t>
      </w:r>
      <w:r>
        <w:rPr>
          <w:rFonts w:ascii="Arial" w:hAnsi="Arial" w:cs="Arial"/>
          <w:lang w:val="es-ES"/>
        </w:rPr>
        <w:t xml:space="preserve"> Este trámite lo pueden solicitar aquellos estudiantes que deseen continuar sus estudios </w:t>
      </w:r>
      <w:r w:rsidR="00FA4FC5">
        <w:rPr>
          <w:rFonts w:ascii="Arial" w:hAnsi="Arial" w:cs="Arial"/>
          <w:lang w:val="es-ES"/>
        </w:rPr>
        <w:t xml:space="preserve">o cambiar su Especialidad </w:t>
      </w:r>
      <w:r>
        <w:rPr>
          <w:rFonts w:ascii="Arial" w:hAnsi="Arial" w:cs="Arial"/>
          <w:lang w:val="es-ES"/>
        </w:rPr>
        <w:t>en cualquiera de las otras Facultades Regionales de la UTN.</w:t>
      </w:r>
      <w:r w:rsidRPr="001B4864">
        <w:rPr>
          <w:rFonts w:ascii="Arial" w:hAnsi="Arial" w:cs="Arial"/>
          <w:lang w:val="es-ES"/>
        </w:rPr>
        <w:t xml:space="preserve"> </w:t>
      </w:r>
      <w:r>
        <w:rPr>
          <w:rFonts w:ascii="Arial" w:hAnsi="Arial" w:cs="Arial"/>
          <w:lang w:val="es-ES"/>
        </w:rPr>
        <w:t xml:space="preserve">Deben presentar el formulario adjuntando </w:t>
      </w:r>
      <w:r w:rsidR="00FA4FC5">
        <w:rPr>
          <w:rFonts w:ascii="Arial" w:hAnsi="Arial" w:cs="Arial"/>
          <w:lang w:val="es-ES"/>
        </w:rPr>
        <w:t>la documentación requerida desde el Departamento de Títulos, Pases y Equivalencias.</w:t>
      </w:r>
      <w:r>
        <w:rPr>
          <w:rFonts w:ascii="Arial" w:hAnsi="Arial" w:cs="Arial"/>
          <w:lang w:val="es-ES"/>
        </w:rPr>
        <w:t xml:space="preserve"> </w:t>
      </w:r>
      <w:proofErr w:type="gramStart"/>
      <w:r>
        <w:rPr>
          <w:rFonts w:ascii="Arial" w:hAnsi="Arial" w:cs="Arial"/>
          <w:lang w:val="es-ES"/>
        </w:rPr>
        <w:t>Link</w:t>
      </w:r>
      <w:proofErr w:type="gramEnd"/>
      <w:r>
        <w:rPr>
          <w:rFonts w:ascii="Arial" w:hAnsi="Arial" w:cs="Arial"/>
          <w:lang w:val="es-ES"/>
        </w:rPr>
        <w:t xml:space="preserve"> al formulario (va en archivo </w:t>
      </w:r>
      <w:proofErr w:type="spellStart"/>
      <w:r>
        <w:rPr>
          <w:rFonts w:ascii="Arial" w:hAnsi="Arial" w:cs="Arial"/>
          <w:lang w:val="es-ES"/>
        </w:rPr>
        <w:t>pdf</w:t>
      </w:r>
      <w:proofErr w:type="spellEnd"/>
      <w:r>
        <w:rPr>
          <w:rFonts w:ascii="Arial" w:hAnsi="Arial" w:cs="Arial"/>
          <w:lang w:val="es-ES"/>
        </w:rPr>
        <w:t xml:space="preserve"> aparte)</w:t>
      </w:r>
    </w:p>
    <w:p w14:paraId="2AC9D84B" w14:textId="3B7352AA" w:rsidR="00FA4FC5" w:rsidRPr="001B4864" w:rsidRDefault="00FA4FC5" w:rsidP="00FA4FC5">
      <w:pPr>
        <w:pStyle w:val="Prrafodelista"/>
        <w:numPr>
          <w:ilvl w:val="0"/>
          <w:numId w:val="1"/>
        </w:numPr>
        <w:jc w:val="both"/>
        <w:rPr>
          <w:rFonts w:ascii="Arial" w:hAnsi="Arial" w:cs="Arial"/>
          <w:caps/>
          <w:lang w:val="es-ES"/>
        </w:rPr>
      </w:pPr>
      <w:r w:rsidRPr="00C64614">
        <w:rPr>
          <w:rFonts w:ascii="Arial" w:hAnsi="Arial" w:cs="Arial"/>
          <w:b/>
          <w:bCs/>
          <w:u w:val="single"/>
          <w:lang w:val="es-ES"/>
        </w:rPr>
        <w:t>P</w:t>
      </w:r>
      <w:r>
        <w:rPr>
          <w:rFonts w:ascii="Arial" w:hAnsi="Arial" w:cs="Arial"/>
          <w:b/>
          <w:bCs/>
          <w:u w:val="single"/>
          <w:lang w:val="es-ES"/>
        </w:rPr>
        <w:t>RÓRROGA DE CURSADO</w:t>
      </w:r>
      <w:r>
        <w:rPr>
          <w:rFonts w:ascii="Arial" w:hAnsi="Arial" w:cs="Arial"/>
          <w:lang w:val="es-ES"/>
        </w:rPr>
        <w:t xml:space="preserve"> </w:t>
      </w:r>
      <w:r w:rsidRPr="001B4864">
        <w:rPr>
          <w:rFonts w:ascii="Arial" w:hAnsi="Arial" w:cs="Arial"/>
          <w:lang w:val="es-ES"/>
        </w:rPr>
        <w:t>-</w:t>
      </w:r>
      <w:r>
        <w:rPr>
          <w:rFonts w:ascii="Arial" w:hAnsi="Arial" w:cs="Arial"/>
          <w:lang w:val="es-ES"/>
        </w:rPr>
        <w:t xml:space="preserve"> Este trámite lo pueden solicitar </w:t>
      </w:r>
      <w:r w:rsidRPr="002160A9">
        <w:rPr>
          <w:rFonts w:ascii="Arial" w:hAnsi="Arial" w:cs="Arial"/>
          <w:b/>
          <w:bCs/>
          <w:lang w:val="es-ES"/>
        </w:rPr>
        <w:t>sólo aquellos estudiantes de Tecnicaturas</w:t>
      </w:r>
      <w:r>
        <w:rPr>
          <w:rFonts w:ascii="Arial" w:hAnsi="Arial" w:cs="Arial"/>
          <w:lang w:val="es-ES"/>
        </w:rPr>
        <w:t xml:space="preserve"> que hayan perdido la validez del cursado de </w:t>
      </w:r>
      <w:r>
        <w:rPr>
          <w:rFonts w:ascii="Arial" w:hAnsi="Arial" w:cs="Arial"/>
          <w:lang w:val="es-ES"/>
        </w:rPr>
        <w:lastRenderedPageBreak/>
        <w:t>alguna materia</w:t>
      </w:r>
      <w:r w:rsidR="002160A9">
        <w:rPr>
          <w:rFonts w:ascii="Arial" w:hAnsi="Arial" w:cs="Arial"/>
          <w:lang w:val="es-ES"/>
        </w:rPr>
        <w:t xml:space="preserve">. Esta prórroga de vencimiento es por un año más, por única vez, con informe favorable de la Cátedra y por Resolución del Decano. </w:t>
      </w:r>
      <w:r>
        <w:rPr>
          <w:rFonts w:ascii="Arial" w:hAnsi="Arial" w:cs="Arial"/>
          <w:lang w:val="es-ES"/>
        </w:rPr>
        <w:t>Deben presentar el formulario</w:t>
      </w:r>
      <w:r w:rsidR="002160A9">
        <w:rPr>
          <w:rFonts w:ascii="Arial" w:hAnsi="Arial" w:cs="Arial"/>
          <w:lang w:val="es-ES"/>
        </w:rPr>
        <w:t>.</w:t>
      </w:r>
      <w:r>
        <w:rPr>
          <w:rFonts w:ascii="Arial" w:hAnsi="Arial" w:cs="Arial"/>
          <w:lang w:val="es-ES"/>
        </w:rPr>
        <w:t xml:space="preserve"> </w:t>
      </w:r>
      <w:proofErr w:type="gramStart"/>
      <w:r>
        <w:rPr>
          <w:rFonts w:ascii="Arial" w:hAnsi="Arial" w:cs="Arial"/>
          <w:lang w:val="es-ES"/>
        </w:rPr>
        <w:t>Link</w:t>
      </w:r>
      <w:proofErr w:type="gramEnd"/>
      <w:r>
        <w:rPr>
          <w:rFonts w:ascii="Arial" w:hAnsi="Arial" w:cs="Arial"/>
          <w:lang w:val="es-ES"/>
        </w:rPr>
        <w:t xml:space="preserve"> al formulario (va en archivo </w:t>
      </w:r>
      <w:proofErr w:type="spellStart"/>
      <w:r>
        <w:rPr>
          <w:rFonts w:ascii="Arial" w:hAnsi="Arial" w:cs="Arial"/>
          <w:lang w:val="es-ES"/>
        </w:rPr>
        <w:t>pdf</w:t>
      </w:r>
      <w:proofErr w:type="spellEnd"/>
      <w:r>
        <w:rPr>
          <w:rFonts w:ascii="Arial" w:hAnsi="Arial" w:cs="Arial"/>
          <w:lang w:val="es-ES"/>
        </w:rPr>
        <w:t xml:space="preserve"> aparte)</w:t>
      </w:r>
    </w:p>
    <w:p w14:paraId="5F164975" w14:textId="69514BEC" w:rsidR="002160A9" w:rsidRPr="001B4864" w:rsidRDefault="002160A9" w:rsidP="002160A9">
      <w:pPr>
        <w:pStyle w:val="Prrafodelista"/>
        <w:numPr>
          <w:ilvl w:val="0"/>
          <w:numId w:val="1"/>
        </w:numPr>
        <w:jc w:val="both"/>
        <w:rPr>
          <w:rFonts w:ascii="Arial" w:hAnsi="Arial" w:cs="Arial"/>
          <w:caps/>
          <w:lang w:val="es-ES"/>
        </w:rPr>
      </w:pPr>
      <w:r>
        <w:rPr>
          <w:rFonts w:ascii="Arial" w:hAnsi="Arial" w:cs="Arial"/>
          <w:b/>
          <w:bCs/>
          <w:caps/>
          <w:u w:val="single"/>
          <w:lang w:val="es-ES"/>
        </w:rPr>
        <w:t>RECURSADO</w:t>
      </w:r>
      <w:r w:rsidRPr="002160A9">
        <w:rPr>
          <w:rFonts w:ascii="Arial" w:hAnsi="Arial" w:cs="Arial"/>
          <w:caps/>
          <w:lang w:val="es-ES"/>
        </w:rPr>
        <w:t xml:space="preserve"> </w:t>
      </w:r>
      <w:r>
        <w:rPr>
          <w:rFonts w:ascii="Arial" w:hAnsi="Arial" w:cs="Arial"/>
          <w:caps/>
          <w:lang w:val="es-ES"/>
        </w:rPr>
        <w:t xml:space="preserve">– </w:t>
      </w:r>
      <w:r>
        <w:rPr>
          <w:rFonts w:ascii="Arial" w:hAnsi="Arial" w:cs="Arial"/>
          <w:lang w:val="es-ES"/>
        </w:rPr>
        <w:t>Este trámite lo pueden solicitar aquellos estudiantes de Ingeniería que, teniendo regularizada una materia desean volver a cursarla para actualizar contenidos y/o acceder a la Aprobación Directa de la misma.</w:t>
      </w:r>
      <w:r w:rsidRPr="001B4864">
        <w:rPr>
          <w:rFonts w:ascii="Arial" w:hAnsi="Arial" w:cs="Arial"/>
          <w:lang w:val="es-ES"/>
        </w:rPr>
        <w:t xml:space="preserve"> </w:t>
      </w:r>
      <w:r>
        <w:rPr>
          <w:rFonts w:ascii="Arial" w:hAnsi="Arial" w:cs="Arial"/>
          <w:lang w:val="es-ES"/>
        </w:rPr>
        <w:t xml:space="preserve">Deben presentar el formulario. </w:t>
      </w:r>
      <w:proofErr w:type="gramStart"/>
      <w:r>
        <w:rPr>
          <w:rFonts w:ascii="Arial" w:hAnsi="Arial" w:cs="Arial"/>
          <w:lang w:val="es-ES"/>
        </w:rPr>
        <w:t>Link</w:t>
      </w:r>
      <w:proofErr w:type="gramEnd"/>
      <w:r>
        <w:rPr>
          <w:rFonts w:ascii="Arial" w:hAnsi="Arial" w:cs="Arial"/>
          <w:lang w:val="es-ES"/>
        </w:rPr>
        <w:t xml:space="preserve"> al formulario (va en archivo </w:t>
      </w:r>
      <w:proofErr w:type="spellStart"/>
      <w:r>
        <w:rPr>
          <w:rFonts w:ascii="Arial" w:hAnsi="Arial" w:cs="Arial"/>
          <w:lang w:val="es-ES"/>
        </w:rPr>
        <w:t>pdf</w:t>
      </w:r>
      <w:proofErr w:type="spellEnd"/>
      <w:r>
        <w:rPr>
          <w:rFonts w:ascii="Arial" w:hAnsi="Arial" w:cs="Arial"/>
          <w:lang w:val="es-ES"/>
        </w:rPr>
        <w:t xml:space="preserve"> aparte)</w:t>
      </w:r>
    </w:p>
    <w:p w14:paraId="1D9E6AB4" w14:textId="0EE3C9AF" w:rsidR="0077101C" w:rsidRPr="001B4864" w:rsidRDefault="0077101C" w:rsidP="0077101C">
      <w:pPr>
        <w:pStyle w:val="Prrafodelista"/>
        <w:numPr>
          <w:ilvl w:val="0"/>
          <w:numId w:val="1"/>
        </w:numPr>
        <w:jc w:val="both"/>
        <w:rPr>
          <w:rFonts w:ascii="Arial" w:hAnsi="Arial" w:cs="Arial"/>
          <w:caps/>
          <w:lang w:val="es-ES"/>
        </w:rPr>
      </w:pPr>
      <w:r>
        <w:rPr>
          <w:rFonts w:ascii="Arial" w:hAnsi="Arial" w:cs="Arial"/>
          <w:b/>
          <w:bCs/>
          <w:caps/>
          <w:u w:val="single"/>
          <w:lang w:val="es-ES"/>
        </w:rPr>
        <w:t xml:space="preserve">RESTITUCIÓN </w:t>
      </w:r>
      <w:r w:rsidRPr="001B4864">
        <w:rPr>
          <w:rFonts w:ascii="Arial" w:hAnsi="Arial" w:cs="Arial"/>
          <w:lang w:val="es-ES"/>
        </w:rPr>
        <w:t>-</w:t>
      </w:r>
      <w:r>
        <w:rPr>
          <w:rFonts w:ascii="Arial" w:hAnsi="Arial" w:cs="Arial"/>
          <w:lang w:val="es-ES"/>
        </w:rPr>
        <w:t xml:space="preserve"> Este trámite lo pueden solicitar aquellos estudiantes que han perdido la condición de Estudiante Regular por no contar con la aprobación de dos materias por ciclo lectivo, no computándose el año lectivo de ingreso a la Universidad.</w:t>
      </w:r>
      <w:r w:rsidRPr="001B4864">
        <w:rPr>
          <w:rFonts w:ascii="Arial" w:hAnsi="Arial" w:cs="Arial"/>
          <w:lang w:val="es-ES"/>
        </w:rPr>
        <w:t xml:space="preserve"> </w:t>
      </w:r>
      <w:r>
        <w:rPr>
          <w:rFonts w:ascii="Arial" w:hAnsi="Arial" w:cs="Arial"/>
          <w:lang w:val="es-ES"/>
        </w:rPr>
        <w:t>Deben presentar el formulario.</w:t>
      </w:r>
      <w:r w:rsidR="004F178A">
        <w:rPr>
          <w:rFonts w:ascii="Arial" w:hAnsi="Arial" w:cs="Arial"/>
          <w:lang w:val="es-ES"/>
        </w:rPr>
        <w:t xml:space="preserve"> </w:t>
      </w:r>
      <w:proofErr w:type="gramStart"/>
      <w:r>
        <w:rPr>
          <w:rFonts w:ascii="Arial" w:hAnsi="Arial" w:cs="Arial"/>
          <w:lang w:val="es-ES"/>
        </w:rPr>
        <w:t>Link</w:t>
      </w:r>
      <w:proofErr w:type="gramEnd"/>
      <w:r>
        <w:rPr>
          <w:rFonts w:ascii="Arial" w:hAnsi="Arial" w:cs="Arial"/>
          <w:lang w:val="es-ES"/>
        </w:rPr>
        <w:t xml:space="preserve"> a los formularios (para Ingeniería, va en archivo </w:t>
      </w:r>
      <w:proofErr w:type="spellStart"/>
      <w:r>
        <w:rPr>
          <w:rFonts w:ascii="Arial" w:hAnsi="Arial" w:cs="Arial"/>
          <w:lang w:val="es-ES"/>
        </w:rPr>
        <w:t>pdf</w:t>
      </w:r>
      <w:proofErr w:type="spellEnd"/>
      <w:r>
        <w:rPr>
          <w:rFonts w:ascii="Arial" w:hAnsi="Arial" w:cs="Arial"/>
          <w:lang w:val="es-ES"/>
        </w:rPr>
        <w:t xml:space="preserve"> aparte)</w:t>
      </w:r>
    </w:p>
    <w:p w14:paraId="2AC0EDE8" w14:textId="77777777" w:rsidR="00C64614" w:rsidRDefault="00C64614" w:rsidP="004F178A">
      <w:pPr>
        <w:pStyle w:val="Prrafodelista"/>
        <w:jc w:val="both"/>
        <w:rPr>
          <w:rFonts w:ascii="Arial" w:hAnsi="Arial" w:cs="Arial"/>
          <w:caps/>
          <w:lang w:val="es-ES"/>
        </w:rPr>
      </w:pPr>
    </w:p>
    <w:p w14:paraId="6C810FB0" w14:textId="77777777" w:rsidR="00607603" w:rsidRDefault="00607603" w:rsidP="004F178A">
      <w:pPr>
        <w:pStyle w:val="Prrafodelista"/>
        <w:jc w:val="both"/>
        <w:rPr>
          <w:rFonts w:ascii="Arial" w:hAnsi="Arial" w:cs="Arial"/>
          <w:caps/>
          <w:lang w:val="es-ES"/>
        </w:rPr>
      </w:pPr>
    </w:p>
    <w:p w14:paraId="6A9C0440" w14:textId="79079CF4" w:rsidR="004F178A" w:rsidRPr="004F178A" w:rsidRDefault="004F178A" w:rsidP="004F178A">
      <w:pPr>
        <w:pStyle w:val="Prrafodelista"/>
        <w:jc w:val="both"/>
        <w:rPr>
          <w:rFonts w:ascii="Arial" w:hAnsi="Arial" w:cs="Arial"/>
          <w:b/>
          <w:bCs/>
          <w:caps/>
          <w:u w:val="single"/>
          <w:lang w:val="es-ES"/>
        </w:rPr>
      </w:pPr>
      <w:r w:rsidRPr="004F178A">
        <w:rPr>
          <w:rFonts w:ascii="Arial" w:hAnsi="Arial" w:cs="Arial"/>
          <w:b/>
          <w:bCs/>
          <w:caps/>
          <w:u w:val="single"/>
          <w:lang w:val="es-ES"/>
        </w:rPr>
        <w:t>TRÁMITES SIN PRESENTACIÓN POR MESA DE ENTRADA</w:t>
      </w:r>
    </w:p>
    <w:p w14:paraId="289D8C5F" w14:textId="77777777" w:rsidR="00C51A22" w:rsidRPr="00607603" w:rsidRDefault="00C51A22" w:rsidP="00C51A22">
      <w:pPr>
        <w:jc w:val="both"/>
        <w:rPr>
          <w:rFonts w:ascii="Arial" w:hAnsi="Arial" w:cs="Arial"/>
          <w:b/>
          <w:bCs/>
          <w:caps/>
          <w:sz w:val="16"/>
          <w:szCs w:val="16"/>
          <w:u w:val="single"/>
          <w:lang w:val="es-ES"/>
        </w:rPr>
      </w:pPr>
    </w:p>
    <w:p w14:paraId="6105F995" w14:textId="77777777" w:rsidR="00C51A22" w:rsidRPr="00607603" w:rsidRDefault="00C51A22" w:rsidP="00C51A22">
      <w:pPr>
        <w:pStyle w:val="Prrafodelista"/>
        <w:numPr>
          <w:ilvl w:val="0"/>
          <w:numId w:val="1"/>
        </w:numPr>
        <w:jc w:val="both"/>
        <w:rPr>
          <w:rFonts w:ascii="Arial" w:hAnsi="Arial" w:cs="Arial"/>
          <w:caps/>
          <w:lang w:val="es-ES"/>
        </w:rPr>
      </w:pPr>
      <w:r w:rsidRPr="001B4864">
        <w:rPr>
          <w:rFonts w:ascii="Arial" w:hAnsi="Arial" w:cs="Arial"/>
          <w:b/>
          <w:bCs/>
          <w:caps/>
          <w:u w:val="single"/>
          <w:lang w:val="es-ES"/>
        </w:rPr>
        <w:t xml:space="preserve">CONSTANCIA DE EXAMEN </w:t>
      </w:r>
      <w:r w:rsidRPr="001B4864">
        <w:rPr>
          <w:rFonts w:ascii="Arial" w:hAnsi="Arial" w:cs="Arial"/>
          <w:lang w:val="es-ES"/>
        </w:rPr>
        <w:t>-</w:t>
      </w:r>
      <w:r>
        <w:rPr>
          <w:rFonts w:ascii="Arial" w:hAnsi="Arial" w:cs="Arial"/>
          <w:lang w:val="es-ES"/>
        </w:rPr>
        <w:t xml:space="preserve"> Este trámite lo pueden solicitar aquellos estudiantes que necesitan justificar inasistencia al trabajo o a clase.</w:t>
      </w:r>
      <w:r w:rsidRPr="001B4864">
        <w:rPr>
          <w:rFonts w:ascii="Arial" w:hAnsi="Arial" w:cs="Arial"/>
          <w:lang w:val="es-ES"/>
        </w:rPr>
        <w:t xml:space="preserve"> </w:t>
      </w:r>
      <w:r>
        <w:rPr>
          <w:rFonts w:ascii="Arial" w:hAnsi="Arial" w:cs="Arial"/>
          <w:lang w:val="es-ES"/>
        </w:rPr>
        <w:t xml:space="preserve">Deben completarla, hacerla firmar por el docente responsable de la evaluación, y llevar a sellar al Dto. Alumnos de Sede Central o Anexo Barrio Uno. </w:t>
      </w:r>
      <w:proofErr w:type="gramStart"/>
      <w:r>
        <w:rPr>
          <w:rFonts w:ascii="Arial" w:hAnsi="Arial" w:cs="Arial"/>
          <w:lang w:val="es-ES"/>
        </w:rPr>
        <w:t>Link</w:t>
      </w:r>
      <w:proofErr w:type="gramEnd"/>
      <w:r>
        <w:rPr>
          <w:rFonts w:ascii="Arial" w:hAnsi="Arial" w:cs="Arial"/>
          <w:lang w:val="es-ES"/>
        </w:rPr>
        <w:t xml:space="preserve"> a la constancia (va en archivo </w:t>
      </w:r>
      <w:proofErr w:type="spellStart"/>
      <w:r>
        <w:rPr>
          <w:rFonts w:ascii="Arial" w:hAnsi="Arial" w:cs="Arial"/>
          <w:lang w:val="es-ES"/>
        </w:rPr>
        <w:t>pdf</w:t>
      </w:r>
      <w:proofErr w:type="spellEnd"/>
      <w:r>
        <w:rPr>
          <w:rFonts w:ascii="Arial" w:hAnsi="Arial" w:cs="Arial"/>
          <w:lang w:val="es-ES"/>
        </w:rPr>
        <w:t xml:space="preserve"> aparte)</w:t>
      </w:r>
    </w:p>
    <w:p w14:paraId="5FC820C4" w14:textId="612ABF43" w:rsidR="00AA542B" w:rsidRPr="00607603" w:rsidRDefault="00607603" w:rsidP="00AA542B">
      <w:pPr>
        <w:pStyle w:val="Prrafodelista"/>
        <w:numPr>
          <w:ilvl w:val="0"/>
          <w:numId w:val="1"/>
        </w:numPr>
        <w:jc w:val="both"/>
        <w:rPr>
          <w:rFonts w:ascii="Arial" w:hAnsi="Arial" w:cs="Arial"/>
          <w:caps/>
          <w:lang w:val="es-ES"/>
        </w:rPr>
      </w:pPr>
      <w:r>
        <w:rPr>
          <w:rFonts w:ascii="Arial" w:hAnsi="Arial" w:cs="Arial"/>
          <w:b/>
          <w:bCs/>
          <w:caps/>
          <w:u w:val="single"/>
          <w:lang w:val="es-ES"/>
        </w:rPr>
        <w:t>SOLICITUD DE LIBRETA UNIVERSITARIA</w:t>
      </w:r>
      <w:r w:rsidRPr="00607603">
        <w:rPr>
          <w:rFonts w:ascii="Arial" w:hAnsi="Arial" w:cs="Arial"/>
          <w:b/>
          <w:bCs/>
          <w:caps/>
          <w:lang w:val="es-ES"/>
        </w:rPr>
        <w:t xml:space="preserve"> </w:t>
      </w:r>
      <w:r>
        <w:rPr>
          <w:rFonts w:ascii="Arial" w:hAnsi="Arial" w:cs="Arial"/>
          <w:caps/>
          <w:lang w:val="es-ES"/>
        </w:rPr>
        <w:t xml:space="preserve">–  </w:t>
      </w:r>
      <w:r>
        <w:rPr>
          <w:rFonts w:ascii="Arial" w:hAnsi="Arial" w:cs="Arial"/>
          <w:lang w:val="es-ES"/>
        </w:rPr>
        <w:t xml:space="preserve">La Libreta Universitaria es el documento físico que acredita tu condición de estudiante de la UTN – FRN. </w:t>
      </w:r>
      <w:proofErr w:type="gramStart"/>
      <w:r w:rsidR="00AA542B">
        <w:rPr>
          <w:rFonts w:ascii="Arial" w:hAnsi="Arial" w:cs="Arial"/>
          <w:lang w:val="es-ES"/>
        </w:rPr>
        <w:t>Link</w:t>
      </w:r>
      <w:proofErr w:type="gramEnd"/>
      <w:r w:rsidR="00AA542B">
        <w:rPr>
          <w:rFonts w:ascii="Arial" w:hAnsi="Arial" w:cs="Arial"/>
          <w:lang w:val="es-ES"/>
        </w:rPr>
        <w:t xml:space="preserve"> al instructivo y a la constancia (van en archivo </w:t>
      </w:r>
      <w:proofErr w:type="spellStart"/>
      <w:r w:rsidR="00AA542B">
        <w:rPr>
          <w:rFonts w:ascii="Arial" w:hAnsi="Arial" w:cs="Arial"/>
          <w:lang w:val="es-ES"/>
        </w:rPr>
        <w:t>pdf</w:t>
      </w:r>
      <w:proofErr w:type="spellEnd"/>
      <w:r w:rsidR="00AA542B">
        <w:rPr>
          <w:rFonts w:ascii="Arial" w:hAnsi="Arial" w:cs="Arial"/>
          <w:lang w:val="es-ES"/>
        </w:rPr>
        <w:t xml:space="preserve"> aparte)</w:t>
      </w:r>
    </w:p>
    <w:p w14:paraId="5CDBABBD" w14:textId="1B9DECC0" w:rsidR="00607603" w:rsidRPr="001B4864" w:rsidRDefault="00607603" w:rsidP="00AA542B">
      <w:pPr>
        <w:pStyle w:val="Prrafodelista"/>
        <w:jc w:val="both"/>
        <w:rPr>
          <w:rFonts w:ascii="Arial" w:hAnsi="Arial" w:cs="Arial"/>
          <w:caps/>
          <w:lang w:val="es-ES"/>
        </w:rPr>
      </w:pPr>
    </w:p>
    <w:p w14:paraId="20D9DD28" w14:textId="77777777" w:rsidR="00C51A22" w:rsidRPr="00C51A22" w:rsidRDefault="00C51A22" w:rsidP="00C51A22">
      <w:pPr>
        <w:jc w:val="both"/>
        <w:rPr>
          <w:rFonts w:ascii="Arial" w:hAnsi="Arial" w:cs="Arial"/>
          <w:b/>
          <w:bCs/>
          <w:caps/>
          <w:u w:val="single"/>
          <w:lang w:val="es-ES"/>
        </w:rPr>
      </w:pPr>
    </w:p>
    <w:sectPr w:rsidR="00C51A22" w:rsidRPr="00C51A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14EC3"/>
    <w:multiLevelType w:val="hybridMultilevel"/>
    <w:tmpl w:val="21E23C0C"/>
    <w:lvl w:ilvl="0" w:tplc="169262B0">
      <w:start w:val="1"/>
      <w:numFmt w:val="bullet"/>
      <w:lvlText w:val=""/>
      <w:lvlJc w:val="left"/>
      <w:pPr>
        <w:ind w:left="720" w:hanging="360"/>
      </w:pPr>
      <w:rPr>
        <w:rFonts w:ascii="Symbol" w:hAnsi="Symbol" w:cs="Symbol" w:hint="default"/>
        <w:b/>
        <w:color w:val="156082" w:themeColor="accent1"/>
        <w:sz w:val="16"/>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3926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18"/>
    <w:rsid w:val="000666D9"/>
    <w:rsid w:val="000C0F29"/>
    <w:rsid w:val="00105E8E"/>
    <w:rsid w:val="001B4864"/>
    <w:rsid w:val="0021334B"/>
    <w:rsid w:val="002160A9"/>
    <w:rsid w:val="003064A1"/>
    <w:rsid w:val="00322853"/>
    <w:rsid w:val="00351D9C"/>
    <w:rsid w:val="004F178A"/>
    <w:rsid w:val="0052357D"/>
    <w:rsid w:val="005659E6"/>
    <w:rsid w:val="00607603"/>
    <w:rsid w:val="0077101C"/>
    <w:rsid w:val="00AA542B"/>
    <w:rsid w:val="00AD4DA0"/>
    <w:rsid w:val="00B5012B"/>
    <w:rsid w:val="00BF4DE9"/>
    <w:rsid w:val="00C51A22"/>
    <w:rsid w:val="00C64614"/>
    <w:rsid w:val="00D5194C"/>
    <w:rsid w:val="00DC51B5"/>
    <w:rsid w:val="00EF1518"/>
    <w:rsid w:val="00F521D8"/>
    <w:rsid w:val="00FA4F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D2AB"/>
  <w15:chartTrackingRefBased/>
  <w15:docId w15:val="{201CE562-E119-4276-94F3-2B60E4EB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1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F1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F15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F15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F15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F15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15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15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15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5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F15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F15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F15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F15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F15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15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15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1518"/>
    <w:rPr>
      <w:rFonts w:eastAsiaTheme="majorEastAsia" w:cstheme="majorBidi"/>
      <w:color w:val="272727" w:themeColor="text1" w:themeTint="D8"/>
    </w:rPr>
  </w:style>
  <w:style w:type="paragraph" w:styleId="Ttulo">
    <w:name w:val="Title"/>
    <w:basedOn w:val="Normal"/>
    <w:next w:val="Normal"/>
    <w:link w:val="TtuloCar"/>
    <w:uiPriority w:val="10"/>
    <w:qFormat/>
    <w:rsid w:val="00EF1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5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15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15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1518"/>
    <w:pPr>
      <w:spacing w:before="160"/>
      <w:jc w:val="center"/>
    </w:pPr>
    <w:rPr>
      <w:i/>
      <w:iCs/>
      <w:color w:val="404040" w:themeColor="text1" w:themeTint="BF"/>
    </w:rPr>
  </w:style>
  <w:style w:type="character" w:customStyle="1" w:styleId="CitaCar">
    <w:name w:val="Cita Car"/>
    <w:basedOn w:val="Fuentedeprrafopredeter"/>
    <w:link w:val="Cita"/>
    <w:uiPriority w:val="29"/>
    <w:rsid w:val="00EF1518"/>
    <w:rPr>
      <w:i/>
      <w:iCs/>
      <w:color w:val="404040" w:themeColor="text1" w:themeTint="BF"/>
    </w:rPr>
  </w:style>
  <w:style w:type="paragraph" w:styleId="Prrafodelista">
    <w:name w:val="List Paragraph"/>
    <w:basedOn w:val="Normal"/>
    <w:uiPriority w:val="34"/>
    <w:qFormat/>
    <w:rsid w:val="00EF1518"/>
    <w:pPr>
      <w:ind w:left="720"/>
      <w:contextualSpacing/>
    </w:pPr>
  </w:style>
  <w:style w:type="character" w:styleId="nfasisintenso">
    <w:name w:val="Intense Emphasis"/>
    <w:basedOn w:val="Fuentedeprrafopredeter"/>
    <w:uiPriority w:val="21"/>
    <w:qFormat/>
    <w:rsid w:val="00EF1518"/>
    <w:rPr>
      <w:i/>
      <w:iCs/>
      <w:color w:val="0F4761" w:themeColor="accent1" w:themeShade="BF"/>
    </w:rPr>
  </w:style>
  <w:style w:type="paragraph" w:styleId="Citadestacada">
    <w:name w:val="Intense Quote"/>
    <w:basedOn w:val="Normal"/>
    <w:next w:val="Normal"/>
    <w:link w:val="CitadestacadaCar"/>
    <w:uiPriority w:val="30"/>
    <w:qFormat/>
    <w:rsid w:val="00EF1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F1518"/>
    <w:rPr>
      <w:i/>
      <w:iCs/>
      <w:color w:val="0F4761" w:themeColor="accent1" w:themeShade="BF"/>
    </w:rPr>
  </w:style>
  <w:style w:type="character" w:styleId="Referenciaintensa">
    <w:name w:val="Intense Reference"/>
    <w:basedOn w:val="Fuentedeprrafopredeter"/>
    <w:uiPriority w:val="32"/>
    <w:qFormat/>
    <w:rsid w:val="00EF1518"/>
    <w:rPr>
      <w:b/>
      <w:bCs/>
      <w:smallCaps/>
      <w:color w:val="0F4761" w:themeColor="accent1" w:themeShade="BF"/>
      <w:spacing w:val="5"/>
    </w:rPr>
  </w:style>
  <w:style w:type="character" w:styleId="Hipervnculo">
    <w:name w:val="Hyperlink"/>
    <w:basedOn w:val="Fuentedeprrafopredeter"/>
    <w:uiPriority w:val="99"/>
    <w:unhideWhenUsed/>
    <w:rsid w:val="00EF1518"/>
    <w:rPr>
      <w:color w:val="467886" w:themeColor="hyperlink"/>
      <w:u w:val="single"/>
    </w:rPr>
  </w:style>
  <w:style w:type="character" w:styleId="Mencinsinresolver">
    <w:name w:val="Unresolved Mention"/>
    <w:basedOn w:val="Fuentedeprrafopredeter"/>
    <w:uiPriority w:val="99"/>
    <w:semiHidden/>
    <w:unhideWhenUsed/>
    <w:rsid w:val="00EF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aentrada@frn.utn.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704</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Navarro</dc:creator>
  <cp:keywords/>
  <dc:description/>
  <cp:lastModifiedBy>Alvaro Hernandez</cp:lastModifiedBy>
  <cp:revision>9</cp:revision>
  <dcterms:created xsi:type="dcterms:W3CDTF">2025-06-18T20:40:00Z</dcterms:created>
  <dcterms:modified xsi:type="dcterms:W3CDTF">2025-06-19T19:39:00Z</dcterms:modified>
</cp:coreProperties>
</file>